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CBF75" w14:textId="34A76919" w:rsidR="00A72287" w:rsidRDefault="00A72287" w:rsidP="00A72287">
      <w:pPr>
        <w:rPr>
          <w:rFonts w:cs="Times New Roman"/>
          <w:bCs/>
        </w:rPr>
      </w:pPr>
    </w:p>
    <w:p w14:paraId="1577A9B1" w14:textId="154643A2" w:rsidR="00686D8F" w:rsidRDefault="00686D8F" w:rsidP="00686D8F">
      <w:pPr>
        <w:jc w:val="center"/>
        <w:rPr>
          <w:rFonts w:cs="Times New Roman"/>
          <w:bCs/>
        </w:rPr>
      </w:pPr>
      <w:r>
        <w:rPr>
          <w:rFonts w:cs="Times New Roman"/>
          <w:bCs/>
          <w:noProof/>
        </w:rPr>
        <w:drawing>
          <wp:inline distT="0" distB="0" distL="0" distR="0" wp14:anchorId="3DE328D7" wp14:editId="35E109EB">
            <wp:extent cx="4231005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038B2" w14:textId="6CEBBA76" w:rsidR="00686D8F" w:rsidRDefault="00686D8F" w:rsidP="00A72287">
      <w:pPr>
        <w:rPr>
          <w:rFonts w:cs="Times New Roman"/>
          <w:bCs/>
        </w:rPr>
      </w:pPr>
    </w:p>
    <w:p w14:paraId="2A5D2ABE" w14:textId="5B0E230C" w:rsidR="00686D8F" w:rsidRDefault="00686D8F" w:rsidP="00A72287">
      <w:pPr>
        <w:rPr>
          <w:rFonts w:cs="Times New Roman"/>
          <w:bCs/>
        </w:rPr>
      </w:pPr>
    </w:p>
    <w:p w14:paraId="48635B40" w14:textId="77777777" w:rsidR="00686D8F" w:rsidRDefault="00686D8F" w:rsidP="00A72287">
      <w:pPr>
        <w:rPr>
          <w:rFonts w:cs="Times New Roman"/>
          <w:bCs/>
        </w:rPr>
      </w:pPr>
    </w:p>
    <w:p w14:paraId="54BCBF76" w14:textId="41F0A447" w:rsidR="0086415A" w:rsidRDefault="0086415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Muzikologijos egzamino paruošiamųjų kursų tvarkaraštis 20</w:t>
      </w:r>
      <w:r w:rsidR="00C55EF2">
        <w:rPr>
          <w:rFonts w:cs="Times New Roman"/>
          <w:b/>
          <w:sz w:val="28"/>
        </w:rPr>
        <w:t>2</w:t>
      </w:r>
      <w:r w:rsidR="002F6D21">
        <w:rPr>
          <w:rFonts w:cs="Times New Roman"/>
          <w:b/>
          <w:sz w:val="28"/>
        </w:rPr>
        <w:t>2</w:t>
      </w:r>
      <w:r>
        <w:rPr>
          <w:rFonts w:cs="Times New Roman"/>
          <w:b/>
          <w:sz w:val="28"/>
        </w:rPr>
        <w:t>-20</w:t>
      </w:r>
      <w:r w:rsidR="00C55EF2">
        <w:rPr>
          <w:rFonts w:cs="Times New Roman"/>
          <w:b/>
          <w:sz w:val="28"/>
        </w:rPr>
        <w:t>2</w:t>
      </w:r>
      <w:r w:rsidR="002F6D21">
        <w:rPr>
          <w:rFonts w:cs="Times New Roman"/>
          <w:b/>
          <w:sz w:val="28"/>
        </w:rPr>
        <w:t>3</w:t>
      </w:r>
      <w:r>
        <w:rPr>
          <w:rFonts w:cs="Times New Roman"/>
          <w:b/>
          <w:sz w:val="28"/>
        </w:rPr>
        <w:t xml:space="preserve"> m. m.</w:t>
      </w:r>
    </w:p>
    <w:p w14:paraId="47DB0F75" w14:textId="77777777" w:rsidR="005749B3" w:rsidRDefault="005749B3">
      <w:pPr>
        <w:jc w:val="center"/>
        <w:rPr>
          <w:rFonts w:cs="Times New Roman"/>
          <w:b/>
          <w:sz w:val="28"/>
        </w:rPr>
      </w:pPr>
      <w:bookmarkStart w:id="0" w:name="_GoBack"/>
      <w:bookmarkEnd w:id="0"/>
    </w:p>
    <w:p w14:paraId="54BCBF77" w14:textId="77777777" w:rsidR="00C55EF2" w:rsidRDefault="00C55EF2">
      <w:pPr>
        <w:jc w:val="center"/>
        <w:rPr>
          <w:rFonts w:cs="Times New Roman"/>
          <w:b/>
        </w:rPr>
      </w:pPr>
    </w:p>
    <w:tbl>
      <w:tblPr>
        <w:tblW w:w="153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8930"/>
        <w:gridCol w:w="1586"/>
        <w:gridCol w:w="853"/>
      </w:tblGrid>
      <w:tr w:rsidR="0086415A" w14:paraId="54BCBF7E" w14:textId="77777777" w:rsidTr="00FE6262">
        <w:trPr>
          <w:trHeight w:val="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78" w14:textId="77777777" w:rsidR="0086415A" w:rsidRDefault="008641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79" w14:textId="77777777" w:rsidR="0086415A" w:rsidRDefault="008641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Dalykas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7A" w14:textId="77777777" w:rsidR="0086415A" w:rsidRDefault="008641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Tema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7B" w14:textId="77777777" w:rsidR="0086415A" w:rsidRDefault="008641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Dėstymo būdas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7C" w14:textId="77777777" w:rsidR="0086415A" w:rsidRDefault="0086415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Akad</w:t>
            </w:r>
            <w:r w:rsidR="00FE6262">
              <w:rPr>
                <w:rFonts w:cs="Times New Roman"/>
                <w:b/>
              </w:rPr>
              <w:t>.</w:t>
            </w:r>
          </w:p>
          <w:p w14:paraId="54BCBF7D" w14:textId="77777777" w:rsidR="0086415A" w:rsidRDefault="0086415A">
            <w:pPr>
              <w:jc w:val="center"/>
            </w:pPr>
            <w:r>
              <w:rPr>
                <w:rFonts w:cs="Times New Roman"/>
                <w:b/>
              </w:rPr>
              <w:t>Val.</w:t>
            </w:r>
          </w:p>
        </w:tc>
      </w:tr>
      <w:tr w:rsidR="0086415A" w14:paraId="54BCBF84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7F" w14:textId="02038E92" w:rsidR="0086415A" w:rsidRPr="00647DA8" w:rsidRDefault="0086415A" w:rsidP="009A0928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20</w:t>
            </w:r>
            <w:r w:rsidR="00C55EF2" w:rsidRPr="00647DA8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2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47DA8">
              <w:rPr>
                <w:rFonts w:cs="Times New Roman"/>
                <w:color w:val="0070C0"/>
              </w:rPr>
              <w:t>10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="002558C5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0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1" w14:textId="77777777" w:rsidR="0086415A" w:rsidRPr="00647DA8" w:rsidRDefault="00C55EF2" w:rsidP="00C55EF2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Akordo ir sąskambio samprata. Pag</w:t>
            </w:r>
            <w:r w:rsidR="0086415A" w:rsidRPr="00647DA8">
              <w:rPr>
                <w:rFonts w:cs="Times New Roman"/>
                <w:color w:val="0070C0"/>
              </w:rPr>
              <w:t xml:space="preserve">rindiniai </w:t>
            </w:r>
            <w:r w:rsidRPr="00647DA8">
              <w:rPr>
                <w:rFonts w:cs="Times New Roman"/>
                <w:color w:val="0070C0"/>
              </w:rPr>
              <w:t xml:space="preserve">ir šalutiniai </w:t>
            </w:r>
            <w:r w:rsidR="0086415A" w:rsidRPr="00647DA8">
              <w:rPr>
                <w:rFonts w:cs="Times New Roman"/>
                <w:color w:val="0070C0"/>
              </w:rPr>
              <w:t>dermės kvintakordai. Keturbalsis akordų išdėstymas</w:t>
            </w:r>
            <w:r w:rsidRPr="00647DA8">
              <w:rPr>
                <w:rFonts w:cs="Times New Roman"/>
                <w:color w:val="0070C0"/>
              </w:rPr>
              <w:t>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2" w14:textId="05BBA89B" w:rsidR="0086415A" w:rsidRPr="00647DA8" w:rsidRDefault="0086415A">
            <w:pPr>
              <w:jc w:val="center"/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</w:t>
            </w:r>
            <w:r w:rsidR="00686D8F">
              <w:rPr>
                <w:rFonts w:cs="Times New Roman"/>
                <w:bCs/>
                <w:color w:val="0070C0"/>
              </w:rPr>
              <w:t>e</w:t>
            </w:r>
            <w:r w:rsidR="00686D8F" w:rsidRPr="00686D8F">
              <w:rPr>
                <w:rFonts w:cs="Times New Roman"/>
                <w:bCs/>
                <w:color w:val="0070C0"/>
              </w:rPr>
              <w:t>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83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8A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5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6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7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Bendrieji viduramžių  ir renesanso epochų muzikos istorijos bruožai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8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89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90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B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C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D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Lietuvos etnografinės sritys, joms būdingi muzikos kalbos ypatumai; lietuvių liaudies vokalinės ir instrumentinės muzikos ypatumai (žanrai, formos, raiškos savybės)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8E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8F" w14:textId="77777777" w:rsidR="0086415A" w:rsidRPr="00647DA8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BF96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1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2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3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Muzikos kalbos elementai, Muzikos notacija, Ritmas, Metras, Tempas, Dinamika, Natų pavadinimai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4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95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9C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7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8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9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Diktantų rašymo strategijos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9A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9B" w14:textId="77777777" w:rsidR="0086415A" w:rsidRPr="00647DA8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A3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9D" w14:textId="59A1E76D" w:rsidR="0086415A" w:rsidRDefault="0086415A" w:rsidP="009A09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C55EF2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 w:rsidR="007324EF">
              <w:rPr>
                <w:rFonts w:cs="Times New Roman"/>
              </w:rPr>
              <w:t xml:space="preserve"> 0</w:t>
            </w:r>
            <w:r w:rsidR="002F6D21">
              <w:rPr>
                <w:rFonts w:cs="Times New Roman"/>
              </w:rPr>
              <w:t>8</w:t>
            </w:r>
            <w:r w:rsidR="009A0928">
              <w:rPr>
                <w:rFonts w:cs="Times New Roman"/>
              </w:rPr>
              <w:t>-</w:t>
            </w:r>
            <w:r>
              <w:rPr>
                <w:rFonts w:cs="Times New Roman"/>
              </w:rPr>
              <w:t>20</w:t>
            </w:r>
            <w:r w:rsidR="00C55EF2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9E" w14:textId="77777777" w:rsidR="0086415A" w:rsidRDefault="0086415A"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9F" w14:textId="77777777" w:rsidR="0086415A" w:rsidRDefault="00C55EF2" w:rsidP="00C55EF2">
            <w:pPr>
              <w:rPr>
                <w:rFonts w:cs="Times New Roman"/>
              </w:rPr>
            </w:pPr>
            <w:r>
              <w:t>Keturbalsis akordų išdėstymas. Diatoninės sekvencijos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0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BFA1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A2" w14:textId="77777777" w:rsidR="0086415A" w:rsidRDefault="00835CD3" w:rsidP="00835CD3">
            <w:pPr>
              <w:jc w:val="center"/>
            </w:pPr>
            <w:r>
              <w:lastRenderedPageBreak/>
              <w:t>7</w:t>
            </w:r>
          </w:p>
        </w:tc>
      </w:tr>
      <w:tr w:rsidR="0086415A" w14:paraId="54BCBFA9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4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5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6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Viduramžiai: grigališkasis choralas, oktoechas, Gvido iš Areco solmizacijos sistema, </w:t>
            </w:r>
            <w:r>
              <w:rPr>
                <w:rFonts w:cs="Times New Roman"/>
                <w:i/>
              </w:rPr>
              <w:t>Notre Dame</w:t>
            </w:r>
            <w:r>
              <w:rPr>
                <w:rFonts w:cs="Times New Roman"/>
              </w:rPr>
              <w:t xml:space="preserve"> mokykla, </w:t>
            </w:r>
            <w:r>
              <w:rPr>
                <w:rFonts w:cs="Times New Roman"/>
                <w:i/>
              </w:rPr>
              <w:t>Ars nova</w:t>
            </w:r>
            <w:r>
              <w:rPr>
                <w:rFonts w:cs="Times New Roman"/>
              </w:rPr>
              <w:t>. Renesansas: Nyderlandų, Romos, Venecijos mokyklos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7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A8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86415A" w14:paraId="54BCBFAF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A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C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Lietuvos etnografinės sritys, joms būdingi muzikos kalbos ypatumai; lietuvių liaudies vokalinės ir instrumentinės muzikos ypatumai (žanrai, formos, raiškos savybės).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AD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AE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BFB5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0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1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2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Muzikos kalbos elementai. Sintaksė. Tonacija.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3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B4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BFBB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6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7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Diktantų rašymo praktika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B9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BA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BFC1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BC" w14:textId="03995416" w:rsidR="0086415A" w:rsidRPr="00647DA8" w:rsidRDefault="0086415A" w:rsidP="009A0928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20</w:t>
            </w:r>
            <w:r w:rsidR="00C55EF2" w:rsidRPr="00647DA8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2</w:t>
            </w:r>
            <w:r w:rsidR="007324EF">
              <w:rPr>
                <w:rFonts w:cs="Times New Roman"/>
                <w:color w:val="0070C0"/>
              </w:rPr>
              <w:t xml:space="preserve"> 11 0</w:t>
            </w:r>
            <w:r w:rsidR="002F6D21">
              <w:rPr>
                <w:rFonts w:cs="Times New Roman"/>
                <w:color w:val="0070C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BD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BE" w14:textId="77777777" w:rsidR="0086415A" w:rsidRPr="00647DA8" w:rsidRDefault="00647DA8" w:rsidP="00647DA8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Akordų jungimas. Harmoninis kvartos-kvintos santykio akordų jungimas.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BF" w14:textId="20EF9510" w:rsidR="0086415A" w:rsidRPr="00647DA8" w:rsidRDefault="0086415A">
            <w:pPr>
              <w:jc w:val="center"/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</w:t>
            </w:r>
            <w:r w:rsidR="00686D8F">
              <w:rPr>
                <w:rFonts w:cs="Times New Roman"/>
                <w:bCs/>
                <w:color w:val="0070C0"/>
              </w:rPr>
              <w:t>e</w:t>
            </w:r>
            <w:r w:rsidR="00686D8F" w:rsidRPr="00686D8F">
              <w:rPr>
                <w:rFonts w:cs="Times New Roman"/>
                <w:bCs/>
                <w:color w:val="0070C0"/>
              </w:rPr>
              <w:t>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C0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C7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2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3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4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Barokas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5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C6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CD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8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9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A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Profesionalioji muzika iki XIX a. pabaigos: profesionaliosios muzikos raida Lietuvoje iki XIX a. pabaigos; kultūrinės situacijos apžvalga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B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CC" w14:textId="77777777" w:rsidR="0086415A" w:rsidRPr="00647DA8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BFD3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E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CF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0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Periodas (norminis)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1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D2" w14:textId="77777777" w:rsidR="0086415A" w:rsidRPr="00647DA8" w:rsidRDefault="0086415A">
            <w:pPr>
              <w:jc w:val="center"/>
              <w:rPr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D9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4" w14:textId="77777777" w:rsidR="0086415A" w:rsidRPr="00647DA8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5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6" w14:textId="77777777" w:rsidR="0086415A" w:rsidRPr="00647DA8" w:rsidRDefault="0086415A">
            <w:pPr>
              <w:rPr>
                <w:rFonts w:cs="Times New Roman"/>
                <w:color w:val="0070C0"/>
              </w:rPr>
            </w:pPr>
            <w:r w:rsidRPr="00647DA8">
              <w:rPr>
                <w:rFonts w:cs="Times New Roman"/>
                <w:color w:val="0070C0"/>
              </w:rPr>
              <w:t>Nežinomo teksto dainavimo strategijos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D7" w14:textId="77777777" w:rsidR="0086415A" w:rsidRPr="00647DA8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D8" w14:textId="77777777" w:rsidR="0086415A" w:rsidRPr="00647DA8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BFE0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DA" w14:textId="4AC23E41" w:rsidR="0086415A" w:rsidRDefault="0086415A" w:rsidP="009A09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647DA8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5</w:t>
            </w:r>
            <w:r>
              <w:rPr>
                <w:rFonts w:cs="Times New Roman"/>
              </w:rPr>
              <w:t>-20</w:t>
            </w:r>
            <w:r w:rsidR="00647DA8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DB" w14:textId="77777777" w:rsidR="0086415A" w:rsidRDefault="0086415A"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DC" w14:textId="77777777" w:rsidR="0086415A" w:rsidRDefault="00647DA8" w:rsidP="00647DA8">
            <w:pPr>
              <w:rPr>
                <w:rFonts w:cs="Times New Roman"/>
              </w:rPr>
            </w:pPr>
            <w:r>
              <w:t>Melodinis sekundos ir kvartos – kvintos santykio akordų jungimas. Melodijos harmonizavimas pagrindiniais kvintakordais. Akordų perstatymas (vietokaita). Tercijų šuoliai. Periodas. Kadencija. Kadencinis kvartsekstakordas. Pirmo giminingumo tonacijos. Chromatinės sekvencijos.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DD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BFDE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DF" w14:textId="77777777" w:rsidR="0086415A" w:rsidRDefault="00835CD3" w:rsidP="00835CD3">
            <w:pPr>
              <w:jc w:val="center"/>
            </w:pPr>
            <w:r>
              <w:t>2</w:t>
            </w:r>
          </w:p>
        </w:tc>
      </w:tr>
      <w:tr w:rsidR="0086415A" w14:paraId="54BCBFE6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1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2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3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Barokas: epochos muzikos kalbos bruožai, ryškiausi kompozitoriai, barokinio koncerto forma (Vivaldi), imitacinės polifonijos technika (Bachas), baroko homofonija (Händel), opera (C. Monteverdi).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4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E5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86415A" w14:paraId="54BCBFEC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7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9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Profesionalioji muzika iki XIX a. pabaigos: profesionaliosios muzikos raida Lietuvoje iki XIX a. pabaigos; kultūrinės situacijos apžvalga.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A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EB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BFF2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D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EF" w14:textId="77777777" w:rsidR="0086415A" w:rsidRDefault="0086415A" w:rsidP="00647DA8">
            <w:pPr>
              <w:rPr>
                <w:rFonts w:cs="Times New Roman"/>
              </w:rPr>
            </w:pPr>
            <w:r>
              <w:rPr>
                <w:rFonts w:cs="Times New Roman"/>
              </w:rPr>
              <w:t>Periodas: norm</w:t>
            </w:r>
            <w:r w:rsidR="00647DA8">
              <w:rPr>
                <w:rFonts w:cs="Times New Roman"/>
              </w:rPr>
              <w:t>inis,</w:t>
            </w:r>
            <w:r>
              <w:rPr>
                <w:rFonts w:cs="Times New Roman"/>
              </w:rPr>
              <w:t xml:space="preserve"> 3 sakinių, dvigubas, praplėstas, sutrumpintas.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F0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F1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BFF8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F3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F4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F5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Nežinomo teksto dainavimo strategijų taikymas ir praktika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BFF6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BFF7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BFFE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F9" w14:textId="0A1244B2" w:rsidR="0086415A" w:rsidRPr="00696F75" w:rsidRDefault="0086415A" w:rsidP="009A0928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20</w:t>
            </w:r>
            <w:r w:rsidR="00647DA8" w:rsidRPr="00696F75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2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12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FA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FB" w14:textId="77777777" w:rsidR="0086415A" w:rsidRPr="00696F75" w:rsidRDefault="00696F75" w:rsidP="00696F75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Sekstakordai. Pagrindinių dermės sekstakordų jungimas su kvintakordais. Transponuojančios sekvencijos.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FC" w14:textId="124F0ADE" w:rsidR="0086415A" w:rsidRPr="00696F75" w:rsidRDefault="0086415A">
            <w:pPr>
              <w:jc w:val="center"/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BFFD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04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BFFF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0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1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Klasicizmas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2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03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0A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5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6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7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XX a. pirmos pusės Lietuvos muzikinis gyvenimas - Atgimimo laikotarpio iškiliausi kūrėjai, jų kūriniai, nuopelnai Lietuvos muzikinei kultūrai (J. Naujalio, Č. Sasnausko, M. Petrausko, S. Šimkaus kūryba)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8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09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010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B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C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D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Kadencijų rūšys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0E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0F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16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11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12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13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Moduliacijų sudarymo principai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14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15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1C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7" w14:textId="7D7733E9" w:rsidR="0086415A" w:rsidRDefault="0086415A" w:rsidP="009A09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3</w:t>
            </w:r>
            <w:r>
              <w:rPr>
                <w:rFonts w:cs="Times New Roman"/>
              </w:rPr>
              <w:t>-20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01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9" w14:textId="77777777" w:rsidR="0086415A" w:rsidRDefault="00696F75">
            <w:pPr>
              <w:rPr>
                <w:rFonts w:cs="Times New Roman"/>
              </w:rPr>
            </w:pPr>
            <w:r>
              <w:rPr>
                <w:rFonts w:cs="Times New Roman"/>
              </w:rPr>
              <w:t>Tipinės slinktys. Moduliacijos.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A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1B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22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D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1F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Klasicizmas: epochos muzikos kalbos bruožai, ryškiausi kompozitoriai. C. W. Glücko ir W. A. Mozarto operos reformos bruožai, Vienos klasikų kūrybos ypatybės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0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21" w14:textId="77777777" w:rsidR="0086415A" w:rsidRDefault="00835CD3" w:rsidP="00835CD3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86415A" w14:paraId="54BCC028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3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4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5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pirmos pusės Lietuvos muzikinis gyvenimas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6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27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2E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9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A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Periodo nagrinėjimo, kadencijų nustatymo praktika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C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2D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34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2F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30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31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Moduliacijų sudarymo praktika, diktantų rašymas,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32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33" w14:textId="77777777" w:rsidR="00FE6262" w:rsidRDefault="0086415A" w:rsidP="00FE6262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3A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5" w14:textId="72BE1273" w:rsidR="0086415A" w:rsidRPr="00696F75" w:rsidRDefault="0086415A" w:rsidP="009A0928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20</w:t>
            </w:r>
            <w:r w:rsidR="00696F75" w:rsidRPr="00696F75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01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6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7" w14:textId="77777777" w:rsidR="0086415A" w:rsidRPr="00696F75" w:rsidRDefault="0086415A" w:rsidP="00696F75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P</w:t>
            </w:r>
            <w:r w:rsidR="00696F75" w:rsidRPr="00696F75">
              <w:rPr>
                <w:rFonts w:cs="Times New Roman"/>
                <w:color w:val="0070C0"/>
              </w:rPr>
              <w:t>ereinamieji ir pagalbiniai akordai: pereinamieji ir pagalbiniai kvartsekstakordai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8" w14:textId="06506DCE" w:rsidR="0086415A" w:rsidRPr="00696F75" w:rsidRDefault="0086415A">
            <w:pPr>
              <w:jc w:val="center"/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lastRenderedPageBreak/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39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lastRenderedPageBreak/>
              <w:t>2</w:t>
            </w:r>
          </w:p>
        </w:tc>
      </w:tr>
      <w:tr w:rsidR="0086415A" w14:paraId="54BCC040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B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C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D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Romantizmas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3E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3F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46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1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2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3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XX a. pirmos pusės Lietuvos muzikinis gyvenimas:  M. K. Čiurlionio stiliaus ypatumai, J. Gruodžio kūrybos stilistika, jų įtaka Lietuvos kultūrinei raidai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4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45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04C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7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8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9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Neakordinių garsų rūšys, vargonų punktas.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A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4B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52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D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E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4F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Moduliacijų intonavimo gairės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50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51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59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3" w14:textId="1F9429C0" w:rsidR="0086415A" w:rsidRDefault="0086415A" w:rsidP="009A09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01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7</w:t>
            </w:r>
            <w:r>
              <w:rPr>
                <w:rFonts w:cs="Times New Roman"/>
              </w:rPr>
              <w:t>-20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4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5" w14:textId="77777777" w:rsidR="0086415A" w:rsidRDefault="0086415A" w:rsidP="00696F75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96F75">
              <w:rPr>
                <w:rFonts w:cs="Times New Roman"/>
              </w:rPr>
              <w:t xml:space="preserve">ominantseptakordas. </w:t>
            </w:r>
            <w:r w:rsidR="00696F75" w:rsidRPr="00696F75">
              <w:rPr>
                <w:rFonts w:cs="Times New Roman"/>
              </w:rPr>
              <w:t>D</w:t>
            </w:r>
            <w:r w:rsidR="00696F75">
              <w:rPr>
                <w:rFonts w:cs="Times New Roman"/>
              </w:rPr>
              <w:t xml:space="preserve">ominantseptakordo naudojimas: paruošimas, sprendimas, perstatymas. </w:t>
            </w:r>
            <w:r w:rsidR="00696F75" w:rsidRPr="00696F75">
              <w:rPr>
                <w:rFonts w:cs="Times New Roman"/>
              </w:rPr>
              <w:t>D</w:t>
            </w:r>
            <w:r w:rsidR="00696F75">
              <w:rPr>
                <w:rFonts w:cs="Times New Roman"/>
              </w:rPr>
              <w:t>ominantseptakordo apvertimai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6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C057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58" w14:textId="77777777" w:rsidR="0086415A" w:rsidRDefault="00835CD3" w:rsidP="00835CD3">
            <w:pPr>
              <w:jc w:val="center"/>
            </w:pPr>
            <w:r>
              <w:t>3</w:t>
            </w:r>
          </w:p>
        </w:tc>
      </w:tr>
      <w:tr w:rsidR="0086415A" w14:paraId="54BCC05F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A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C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Romantizmas: kamerinė romantizmo epochos muzika (F. Schubertas, R. Schumannas, F. Mendelssohnas, F. Chopinas, E. Griegas).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5D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5E" w14:textId="77777777" w:rsidR="0086415A" w:rsidRDefault="00835CD3" w:rsidP="00835CD3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86415A" w14:paraId="54BCC065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0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1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2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pirmos pusės Lietuvos muzikinis gyvenimas: M. K. Čiurlionio ir J. Gruodžio kūryba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3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64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6B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6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7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Neakordinių garsų rūšys: nagrinėjimo praktika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9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6A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71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C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D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Moduliacijų sudarymas ir intonavimas, diktantų rašymas,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6F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70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77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2" w14:textId="6B542AD3" w:rsidR="0086415A" w:rsidRPr="00696F75" w:rsidRDefault="0086415A" w:rsidP="009A0928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20</w:t>
            </w:r>
            <w:r w:rsidR="00696F75" w:rsidRPr="00696F75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02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696F75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3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4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Antro laipsnio kvintakordas ir sekstakordas</w:t>
            </w:r>
            <w:r w:rsidR="00696F75" w:rsidRPr="00696F75">
              <w:rPr>
                <w:rFonts w:cs="Times New Roman"/>
                <w:color w:val="0070C0"/>
              </w:rPr>
              <w:t>. Dominantė su seksta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5" w14:textId="0FC466AC" w:rsidR="0086415A" w:rsidRPr="00696F75" w:rsidRDefault="0086415A">
            <w:pPr>
              <w:jc w:val="center"/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76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7D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8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9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A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Romantizmas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B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7C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83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E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7F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0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XX a. antros pusės – XXI a. pradžios muzikinė kultūra: B. Dvarionio ir St. Vainiūno kūrybos bruožai, kultūrinė veikla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1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82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089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4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5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6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Paprastosios formos: sudarymo principai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7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88" w14:textId="77777777" w:rsidR="0086415A" w:rsidRPr="00696F75" w:rsidRDefault="0086415A">
            <w:pPr>
              <w:jc w:val="center"/>
              <w:rPr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8F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A" w14:textId="77777777" w:rsidR="0086415A" w:rsidRPr="00696F75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B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C" w14:textId="77777777" w:rsidR="0086415A" w:rsidRPr="00696F75" w:rsidRDefault="0086415A">
            <w:pPr>
              <w:rPr>
                <w:rFonts w:cs="Times New Roman"/>
                <w:color w:val="0070C0"/>
              </w:rPr>
            </w:pPr>
            <w:r w:rsidRPr="00696F75">
              <w:rPr>
                <w:rFonts w:cs="Times New Roman"/>
                <w:color w:val="0070C0"/>
              </w:rPr>
              <w:t>Moduliacijų sudarymas ir intonavimas,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8D" w14:textId="77777777" w:rsidR="0086415A" w:rsidRPr="00696F75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8E" w14:textId="77777777" w:rsidR="0086415A" w:rsidRPr="00696F75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96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0" w14:textId="4DCFFC5C" w:rsidR="0086415A" w:rsidRDefault="0086415A" w:rsidP="009A092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02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4</w:t>
            </w:r>
            <w:r>
              <w:rPr>
                <w:rFonts w:cs="Times New Roman"/>
              </w:rPr>
              <w:t>-20</w:t>
            </w:r>
            <w:r w:rsidR="00696F75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1" w14:textId="77777777" w:rsidR="0086415A" w:rsidRDefault="0086415A"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2" w14:textId="77777777" w:rsidR="0086415A" w:rsidRDefault="0086415A">
            <w:pPr>
              <w:rPr>
                <w:rFonts w:cs="Times New Roman"/>
              </w:rPr>
            </w:pPr>
            <w:r>
              <w:t>Šeštojo laipsnio kvintakordas. Harmoninis mažoras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3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C094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95" w14:textId="77777777" w:rsidR="0086415A" w:rsidRDefault="0086415A">
            <w:pPr>
              <w:jc w:val="center"/>
            </w:pPr>
            <w:r>
              <w:t>2</w:t>
            </w:r>
          </w:p>
        </w:tc>
      </w:tr>
      <w:tr w:rsidR="0086415A" w14:paraId="54BCC09C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7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9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Romantizmas: simfoninės kūrybos bruožai (F. Lisztas, J. Brahmsas, H. Berliozas, P. Čaikovskis, A. Skriabinas, G. Mahleris), operų reforma (G. Verdi, R. Wagneris, G. Puccini, G. Bizet, P. Čaikovskis)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A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9B" w14:textId="77777777" w:rsidR="0086415A" w:rsidRDefault="00835CD3" w:rsidP="00835CD3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86415A" w14:paraId="54BCC0A2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D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9F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vidurio muzikinė kultūra: B. Dvarionio ir St. Vainiūno kūrybos bruožai, kultūrinė veikla.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0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A1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A8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3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4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5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Paprastosios 2 dalių ir 3 dalių formos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6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A7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AE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9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A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Moduliacijų sudarymas ir intonavimas, diktantų rašymas,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AC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AD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B4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AF" w14:textId="2EFF2125" w:rsidR="0086415A" w:rsidRPr="00365BBA" w:rsidRDefault="0086415A" w:rsidP="009A0928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20</w:t>
            </w:r>
            <w:r w:rsidR="00696F75" w:rsidRPr="00365BBA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365BBA">
              <w:rPr>
                <w:rFonts w:cs="Times New Roman"/>
                <w:color w:val="0070C0"/>
              </w:rPr>
              <w:t>03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365BBA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4</w:t>
            </w:r>
            <w:r w:rsidR="007324EF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0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1" w14:textId="77777777" w:rsidR="0086415A" w:rsidRPr="00365BBA" w:rsidRDefault="00365BBA" w:rsidP="00365BB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II7 ir VII7, Derminė a</w:t>
            </w:r>
            <w:r w:rsidR="0086415A" w:rsidRPr="00365BBA">
              <w:rPr>
                <w:rFonts w:cs="Times New Roman"/>
                <w:color w:val="0070C0"/>
              </w:rPr>
              <w:t>kord</w:t>
            </w:r>
            <w:r w:rsidRPr="00365BBA">
              <w:rPr>
                <w:rFonts w:cs="Times New Roman"/>
                <w:color w:val="0070C0"/>
              </w:rPr>
              <w:t>ų alteracija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2" w14:textId="3614629E" w:rsidR="0086415A" w:rsidRPr="00365BBA" w:rsidRDefault="0086415A">
            <w:pPr>
              <w:jc w:val="center"/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B3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BA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5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6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7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XX a.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8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B9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C0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B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C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D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XX a. antros pusės – XXI a. pradžios muzikinė kultūra: E. Balsio ir J. Juzeliūno kūrybos bruožai, kultūrinė veikla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BE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BF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0C6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1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2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3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Reprizinis ir nereprizinis formos tipas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4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C5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CC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7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8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9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Moduliacijų sudarymas ir intonavimas, nežinomo muzikinio teksto dainavimas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CA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CB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D3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CD" w14:textId="34ABB127" w:rsidR="0086415A" w:rsidRDefault="0086415A" w:rsidP="00917A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lastRenderedPageBreak/>
              <w:t>20</w:t>
            </w:r>
            <w:r w:rsidR="00365BBA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4</w:t>
            </w:r>
            <w:r>
              <w:rPr>
                <w:rFonts w:cs="Times New Roman"/>
              </w:rPr>
              <w:t>-20</w:t>
            </w:r>
            <w:r w:rsidR="00365BBA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917AB7">
              <w:rPr>
                <w:rFonts w:cs="Times New Roman"/>
              </w:rPr>
              <w:t>4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C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CF" w14:textId="77777777" w:rsidR="0086415A" w:rsidRDefault="00365B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Pagrindiniai septakordai. Antrojo laipsnio septakordas ir jo apvertimai. </w:t>
            </w:r>
            <w:r w:rsidR="0086415A">
              <w:rPr>
                <w:rFonts w:cs="Times New Roman"/>
              </w:rPr>
              <w:t>VII laipsnio kvintakordas, sekstakordas ir septakordas su apvertimais</w:t>
            </w:r>
            <w:r>
              <w:rPr>
                <w:rFonts w:cs="Times New Roman"/>
              </w:rPr>
              <w:t>. VII laipsnio septakordas ir jo apvertimai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0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C0D1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D2" w14:textId="77777777" w:rsidR="0086415A" w:rsidRDefault="00835CD3" w:rsidP="00835CD3">
            <w:pPr>
              <w:jc w:val="center"/>
            </w:pPr>
            <w:r>
              <w:t>4</w:t>
            </w:r>
          </w:p>
        </w:tc>
      </w:tr>
      <w:tr w:rsidR="0086415A" w14:paraId="54BCC0D9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4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5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6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I-oji pusė: ekspresionizmas, impresionizmas, Naujoji Vienos klasikų mokykla, dodekafonija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7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D8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86415A" w14:paraId="54BCC0DF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A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C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antros pusės - XXI a. pradžios muzikinė kultūra: E. Balsio ir J. Juzeliūno kūrybos bruožai, kultūrinė veikla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DD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DE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E5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0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1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2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Paprastųjų formų pavyzdžių nagrinėjimas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3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E4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0EB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6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7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Moduliacijų sudarymas ir intonavimas, diktantų rašymas,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0E9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0EA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0F1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EC" w14:textId="4DD82BE4" w:rsidR="0086415A" w:rsidRPr="00365BBA" w:rsidRDefault="0086415A" w:rsidP="00917AB7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20</w:t>
            </w:r>
            <w:r w:rsidR="00365BBA" w:rsidRPr="00365BBA">
              <w:rPr>
                <w:rFonts w:cs="Times New Roman"/>
                <w:color w:val="0070C0"/>
              </w:rPr>
              <w:t>2</w:t>
            </w:r>
            <w:r w:rsidR="002F6D21">
              <w:rPr>
                <w:rFonts w:cs="Times New Roman"/>
                <w:color w:val="0070C0"/>
              </w:rPr>
              <w:t>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365BBA">
              <w:rPr>
                <w:rFonts w:cs="Times New Roman"/>
                <w:color w:val="0070C0"/>
              </w:rPr>
              <w:t>04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Pr="00365BBA">
              <w:rPr>
                <w:rFonts w:cs="Times New Roman"/>
                <w:color w:val="0070C0"/>
              </w:rPr>
              <w:t>0</w:t>
            </w:r>
            <w:r w:rsidR="002F6D21">
              <w:rPr>
                <w:rFonts w:cs="Times New Roman"/>
                <w:color w:val="0070C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ED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EE" w14:textId="77777777" w:rsidR="0086415A" w:rsidRPr="00365BBA" w:rsidRDefault="00365BBA" w:rsidP="00365BB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 xml:space="preserve">Rečiau naudojami akordai. </w:t>
            </w:r>
            <w:r w:rsidR="0086415A" w:rsidRPr="00365BBA">
              <w:rPr>
                <w:rFonts w:cs="Times New Roman"/>
                <w:color w:val="0070C0"/>
              </w:rPr>
              <w:t xml:space="preserve">III laipsnio kvintakordas ir dominantė su seksta.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EF" w14:textId="11921383" w:rsidR="0086415A" w:rsidRPr="00365BBA" w:rsidRDefault="0086415A">
            <w:pPr>
              <w:jc w:val="center"/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F0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F7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2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3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4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 xml:space="preserve">XX a. 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5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F6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0FD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8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9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A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XX a. antros pusės - XXI a. pradžios muzikinė kultūra:  mašininstų ir neoromantikų kartos ypatybės, jaunųjų kompozitorių stilistika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B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0FC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103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E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0FF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0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Paprastosios formos: reprizų tipai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1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02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09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4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5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6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Moduliacijų sudarymas ir intonavimas,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07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08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10" w14:textId="77777777" w:rsidTr="00FE626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0A" w14:textId="3C70D190" w:rsidR="0086415A" w:rsidRDefault="0086415A" w:rsidP="00917A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</w:t>
            </w:r>
            <w:r w:rsidR="00365BBA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04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1</w:t>
            </w:r>
            <w:r>
              <w:rPr>
                <w:rFonts w:cs="Times New Roman"/>
              </w:rPr>
              <w:t>-20</w:t>
            </w:r>
            <w:r w:rsidR="00365BBA">
              <w:rPr>
                <w:rFonts w:cs="Times New Roman"/>
              </w:rPr>
              <w:t>2</w:t>
            </w:r>
            <w:r w:rsidR="002F6D21">
              <w:rPr>
                <w:rFonts w:cs="Times New Roman"/>
              </w:rPr>
              <w:t>3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05</w:t>
            </w:r>
            <w:r w:rsidR="007324E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</w:t>
            </w:r>
            <w:r w:rsidR="002F6D21">
              <w:rPr>
                <w:rFonts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0B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0C" w14:textId="77777777" w:rsidR="0086415A" w:rsidRDefault="0086415A" w:rsidP="00365B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t>S</w:t>
            </w:r>
            <w:r w:rsidR="00365BBA">
              <w:t>ekvencijų skambinimas, melodijos harmonizavimas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0D" w14:textId="77777777" w:rsidR="0086415A" w:rsidRDefault="008641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Nuotolinės konsultacijos-seminarai (Moodle aplinkoje, el. paštu)</w:t>
            </w:r>
          </w:p>
          <w:p w14:paraId="54BCC10E" w14:textId="77777777" w:rsidR="0086415A" w:rsidRDefault="0086415A">
            <w:pPr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0F" w14:textId="77777777" w:rsidR="0086415A" w:rsidRDefault="00835CD3" w:rsidP="00835CD3">
            <w:pPr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86415A" w14:paraId="54BCC116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1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2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3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II-oji pusė: avangardizmas, minimalizmas, spektrinė muzika. Komponavimo technikos: serializmas, aleatorika, sonorika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4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15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  <w:tr w:rsidR="0086415A" w14:paraId="54BCC11C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7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8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9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XX a. antros pusės - XXI a. pradžios muzikinė kultūra: mašininstų ir neoromantikų kartos ypatybės, jaunųjų kompozitorių stilistika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A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1B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122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D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E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1F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</w:rPr>
              <w:t>Paprastųjų formų pavyzdžių nagrinėjimas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20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21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86415A" w14:paraId="54BCC128" w14:textId="77777777" w:rsidTr="00FE626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23" w14:textId="77777777" w:rsidR="0086415A" w:rsidRDefault="0086415A">
            <w:pPr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24" w14:textId="77777777" w:rsidR="0086415A" w:rsidRDefault="0086415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25" w14:textId="77777777" w:rsidR="0086415A" w:rsidRDefault="0086415A">
            <w:pPr>
              <w:tabs>
                <w:tab w:val="left" w:pos="1560"/>
              </w:tabs>
              <w:rPr>
                <w:rFonts w:cs="Times New Roman"/>
              </w:rPr>
            </w:pPr>
            <w:r>
              <w:rPr>
                <w:rFonts w:cs="Times New Roman"/>
              </w:rPr>
              <w:t>Moduliacijų sudarymas ir intonavimas, diktantų rašymas, nežinomo muzikinio teksto dainavimas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26" w14:textId="77777777" w:rsidR="0086415A" w:rsidRDefault="0086415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27" w14:textId="77777777" w:rsidR="0086415A" w:rsidRDefault="0086415A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86415A" w14:paraId="54BCC12E" w14:textId="77777777" w:rsidTr="00700BC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29" w14:textId="5DE63B79" w:rsidR="0086415A" w:rsidRPr="00365BBA" w:rsidRDefault="0086415A" w:rsidP="00917AB7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20</w:t>
            </w:r>
            <w:r w:rsidR="00365BBA" w:rsidRPr="00365BBA">
              <w:rPr>
                <w:rFonts w:cs="Times New Roman"/>
                <w:color w:val="0070C0"/>
              </w:rPr>
              <w:t>2</w:t>
            </w:r>
            <w:r w:rsidR="0080236A">
              <w:rPr>
                <w:rFonts w:cs="Times New Roman"/>
                <w:color w:val="0070C0"/>
              </w:rPr>
              <w:t>3</w:t>
            </w:r>
            <w:r w:rsidR="007324EF">
              <w:rPr>
                <w:rFonts w:cs="Times New Roman"/>
                <w:color w:val="0070C0"/>
              </w:rPr>
              <w:t xml:space="preserve"> </w:t>
            </w:r>
            <w:r w:rsidR="00365BBA">
              <w:rPr>
                <w:rFonts w:cs="Times New Roman"/>
                <w:color w:val="0070C0"/>
              </w:rPr>
              <w:t>05</w:t>
            </w:r>
            <w:r w:rsidR="007324EF">
              <w:rPr>
                <w:rFonts w:cs="Times New Roman"/>
                <w:color w:val="0070C0"/>
              </w:rPr>
              <w:t xml:space="preserve"> 0</w:t>
            </w:r>
            <w:r w:rsidR="0080236A">
              <w:rPr>
                <w:rFonts w:cs="Times New Roman"/>
                <w:color w:val="0070C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2A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Harmonija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2B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Konsultacija (kurso kartojimas)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2C" w14:textId="77EDFDEB" w:rsidR="0086415A" w:rsidRPr="00365BBA" w:rsidRDefault="0086415A">
            <w:pPr>
              <w:jc w:val="center"/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 xml:space="preserve">Darbas </w:t>
            </w:r>
            <w:r w:rsidR="00686D8F" w:rsidRPr="00686D8F">
              <w:rPr>
                <w:rFonts w:cs="Times New Roman"/>
                <w:bCs/>
                <w:color w:val="0070C0"/>
              </w:rPr>
              <w:t xml:space="preserve">„Microsoft </w:t>
            </w:r>
            <w:proofErr w:type="spellStart"/>
            <w:r w:rsidR="00686D8F" w:rsidRPr="00686D8F">
              <w:rPr>
                <w:rFonts w:cs="Times New Roman"/>
                <w:bCs/>
                <w:color w:val="0070C0"/>
              </w:rPr>
              <w:t>Teams</w:t>
            </w:r>
            <w:proofErr w:type="spellEnd"/>
            <w:r w:rsidR="00686D8F" w:rsidRPr="00686D8F">
              <w:rPr>
                <w:rFonts w:cs="Times New Roman"/>
                <w:bCs/>
                <w:color w:val="0070C0"/>
              </w:rPr>
              <w:t>“ platformoje**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2D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FE6262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34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2F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0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1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Konsultacija (kurso kartojimas)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2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33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3A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5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6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Lietuvių muzikos istorija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7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Konsultacija (kurso kartojimas)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8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39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1</w:t>
            </w:r>
          </w:p>
        </w:tc>
      </w:tr>
      <w:tr w:rsidR="0086415A" w14:paraId="54BCC140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B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C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Muzikos kūrinių analizė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D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Konsultacija (kurso kartojimas)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3E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3F" w14:textId="77777777" w:rsidR="0086415A" w:rsidRPr="00365BBA" w:rsidRDefault="0086415A">
            <w:pPr>
              <w:jc w:val="center"/>
              <w:rPr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46" w14:textId="77777777" w:rsidTr="00700BC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41" w14:textId="77777777" w:rsidR="0086415A" w:rsidRPr="00365BBA" w:rsidRDefault="0086415A">
            <w:pPr>
              <w:snapToGrid w:val="0"/>
              <w:rPr>
                <w:rFonts w:cs="Times New Roman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42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Solfedžio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43" w14:textId="77777777" w:rsidR="0086415A" w:rsidRPr="00365BBA" w:rsidRDefault="0086415A">
            <w:pPr>
              <w:rPr>
                <w:rFonts w:cs="Times New Roman"/>
                <w:color w:val="0070C0"/>
              </w:rPr>
            </w:pPr>
            <w:r w:rsidRPr="00365BBA">
              <w:rPr>
                <w:rFonts w:cs="Times New Roman"/>
                <w:color w:val="0070C0"/>
              </w:rPr>
              <w:t>Moduliacijų sudarymas ir intonavimas, nežinomo muzikinio teksto dainavimas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DEDA"/>
          </w:tcPr>
          <w:p w14:paraId="54BCC144" w14:textId="77777777" w:rsidR="0086415A" w:rsidRPr="00365BBA" w:rsidRDefault="0086415A">
            <w:pPr>
              <w:snapToGrid w:val="0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EDA"/>
          </w:tcPr>
          <w:p w14:paraId="54BCC145" w14:textId="77777777" w:rsidR="0086415A" w:rsidRPr="00365BBA" w:rsidRDefault="002558C5" w:rsidP="002558C5">
            <w:pPr>
              <w:jc w:val="center"/>
              <w:rPr>
                <w:color w:val="0070C0"/>
              </w:rPr>
            </w:pPr>
            <w:r>
              <w:rPr>
                <w:rFonts w:cs="Times New Roman"/>
                <w:color w:val="0070C0"/>
              </w:rPr>
              <w:t>2</w:t>
            </w:r>
          </w:p>
        </w:tc>
      </w:tr>
      <w:tr w:rsidR="0086415A" w14:paraId="54BCC14C" w14:textId="77777777" w:rsidTr="00FE62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47" w14:textId="77777777" w:rsidR="0086415A" w:rsidRDefault="0086415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48" w14:textId="77777777" w:rsidR="0086415A" w:rsidRDefault="0086415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49" w14:textId="77777777" w:rsidR="0086415A" w:rsidRDefault="0086415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C14A" w14:textId="77777777" w:rsidR="0086415A" w:rsidRDefault="0086415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Viso: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4B" w14:textId="77777777" w:rsidR="0086415A" w:rsidRDefault="0086415A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157</w:t>
            </w:r>
          </w:p>
        </w:tc>
      </w:tr>
    </w:tbl>
    <w:p w14:paraId="54BCC15E" w14:textId="5FAE394C" w:rsidR="00B82262" w:rsidRDefault="00B82262" w:rsidP="00343CEB">
      <w:pPr>
        <w:rPr>
          <w:rStyle w:val="Hyperlink"/>
        </w:rPr>
      </w:pPr>
    </w:p>
    <w:sectPr w:rsidR="00B82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1701" w:bottom="709" w:left="1134" w:header="567" w:footer="567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F6C4" w14:textId="77777777" w:rsidR="009772FB" w:rsidRDefault="009772FB" w:rsidP="00FE14E5">
      <w:pPr>
        <w:spacing w:line="240" w:lineRule="auto"/>
      </w:pPr>
      <w:r>
        <w:separator/>
      </w:r>
    </w:p>
  </w:endnote>
  <w:endnote w:type="continuationSeparator" w:id="0">
    <w:p w14:paraId="1D3FE9F3" w14:textId="77777777" w:rsidR="009772FB" w:rsidRDefault="009772FB" w:rsidP="00FE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8" w14:textId="77777777" w:rsidR="00FE14E5" w:rsidRDefault="00FE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9" w14:textId="77777777" w:rsidR="00FE14E5" w:rsidRDefault="00FE1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B" w14:textId="77777777" w:rsidR="00FE14E5" w:rsidRDefault="00FE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F64E" w14:textId="77777777" w:rsidR="009772FB" w:rsidRDefault="009772FB" w:rsidP="00FE14E5">
      <w:pPr>
        <w:spacing w:line="240" w:lineRule="auto"/>
      </w:pPr>
      <w:r>
        <w:separator/>
      </w:r>
    </w:p>
  </w:footnote>
  <w:footnote w:type="continuationSeparator" w:id="0">
    <w:p w14:paraId="195F514C" w14:textId="77777777" w:rsidR="009772FB" w:rsidRDefault="009772FB" w:rsidP="00FE1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6" w14:textId="77777777" w:rsidR="00FE14E5" w:rsidRDefault="00FE1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7" w14:textId="77777777" w:rsidR="00FE14E5" w:rsidRDefault="00FE1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C16A" w14:textId="77777777" w:rsidR="00FE14E5" w:rsidRDefault="00FE1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27"/>
    <w:rsid w:val="000416AE"/>
    <w:rsid w:val="00050F18"/>
    <w:rsid w:val="00052B91"/>
    <w:rsid w:val="0006027F"/>
    <w:rsid w:val="00195DEA"/>
    <w:rsid w:val="001D39ED"/>
    <w:rsid w:val="002558C5"/>
    <w:rsid w:val="002D03B3"/>
    <w:rsid w:val="002D72AD"/>
    <w:rsid w:val="002E7BAE"/>
    <w:rsid w:val="002F6D21"/>
    <w:rsid w:val="00334CC2"/>
    <w:rsid w:val="00343CEB"/>
    <w:rsid w:val="00365BBA"/>
    <w:rsid w:val="00367BA8"/>
    <w:rsid w:val="00397C16"/>
    <w:rsid w:val="003F375D"/>
    <w:rsid w:val="00464DCD"/>
    <w:rsid w:val="004C1A5F"/>
    <w:rsid w:val="004E53C4"/>
    <w:rsid w:val="00516632"/>
    <w:rsid w:val="00540BEA"/>
    <w:rsid w:val="005749B3"/>
    <w:rsid w:val="005A009E"/>
    <w:rsid w:val="005A0B37"/>
    <w:rsid w:val="005B134F"/>
    <w:rsid w:val="00647DA8"/>
    <w:rsid w:val="00686D8F"/>
    <w:rsid w:val="00696F75"/>
    <w:rsid w:val="006B0CFA"/>
    <w:rsid w:val="006B54B5"/>
    <w:rsid w:val="006D6F6C"/>
    <w:rsid w:val="00700BCC"/>
    <w:rsid w:val="007324EF"/>
    <w:rsid w:val="007D17A0"/>
    <w:rsid w:val="007D2685"/>
    <w:rsid w:val="00801D6E"/>
    <w:rsid w:val="0080236A"/>
    <w:rsid w:val="00835CD3"/>
    <w:rsid w:val="0083656C"/>
    <w:rsid w:val="008502CC"/>
    <w:rsid w:val="0086415A"/>
    <w:rsid w:val="008B6BAB"/>
    <w:rsid w:val="00917AB7"/>
    <w:rsid w:val="00970ED3"/>
    <w:rsid w:val="009772FB"/>
    <w:rsid w:val="009A0928"/>
    <w:rsid w:val="009B3E8B"/>
    <w:rsid w:val="009C70AC"/>
    <w:rsid w:val="009E710C"/>
    <w:rsid w:val="009F0FFD"/>
    <w:rsid w:val="00A34E4D"/>
    <w:rsid w:val="00A50426"/>
    <w:rsid w:val="00A5481F"/>
    <w:rsid w:val="00A72287"/>
    <w:rsid w:val="00A84EC9"/>
    <w:rsid w:val="00A870FA"/>
    <w:rsid w:val="00AA411A"/>
    <w:rsid w:val="00AE081B"/>
    <w:rsid w:val="00AE28B3"/>
    <w:rsid w:val="00B82262"/>
    <w:rsid w:val="00C15721"/>
    <w:rsid w:val="00C35DD6"/>
    <w:rsid w:val="00C55EF2"/>
    <w:rsid w:val="00C9797F"/>
    <w:rsid w:val="00D371AB"/>
    <w:rsid w:val="00D86E8F"/>
    <w:rsid w:val="00DB33C9"/>
    <w:rsid w:val="00E13527"/>
    <w:rsid w:val="00E46D85"/>
    <w:rsid w:val="00E71D36"/>
    <w:rsid w:val="00E75797"/>
    <w:rsid w:val="00E7600F"/>
    <w:rsid w:val="00EA33DF"/>
    <w:rsid w:val="00EA620E"/>
    <w:rsid w:val="00EE2690"/>
    <w:rsid w:val="00EF46BC"/>
    <w:rsid w:val="00F76EC1"/>
    <w:rsid w:val="00FA3009"/>
    <w:rsid w:val="00FC2D1E"/>
    <w:rsid w:val="00FC308A"/>
    <w:rsid w:val="00FE14E5"/>
    <w:rsid w:val="00FE626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BCBF6F"/>
  <w15:chartTrackingRefBased/>
  <w15:docId w15:val="{5A6A9B58-C3EA-6F44-8B4E-2F881B6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" w:cs="Tahoma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rPr>
      <w:rFonts w:cs="Times New Roman"/>
      <w:lang w:val="en-US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B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1B"/>
    <w:rPr>
      <w:rFonts w:ascii="Segoe UI" w:eastAsia="Arial" w:hAnsi="Segoe UI" w:cs="Segoe UI"/>
      <w:kern w:val="1"/>
      <w:sz w:val="18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A620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0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6A"/>
    <w:rPr>
      <w:rFonts w:eastAsia="Arial" w:cs="Tahoma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6A"/>
    <w:rPr>
      <w:rFonts w:eastAsia="Arial" w:cs="Tahoma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B32BEE3F65DB4B9763DC7F203D4715" ma:contentTypeVersion="13" ma:contentTypeDescription="Kurkite naują dokumentą." ma:contentTypeScope="" ma:versionID="9273fe26d98442c42de8bd17b742ea83">
  <xsd:schema xmlns:xsd="http://www.w3.org/2001/XMLSchema" xmlns:xs="http://www.w3.org/2001/XMLSchema" xmlns:p="http://schemas.microsoft.com/office/2006/metadata/properties" xmlns:ns3="051822f1-392a-4378-a3f0-4e6ff3f5710a" xmlns:ns4="7ef080d3-5fba-4dcb-a8bf-e04353488ac6" targetNamespace="http://schemas.microsoft.com/office/2006/metadata/properties" ma:root="true" ma:fieldsID="041560c59468dbbf8f518faaea68f3ef" ns3:_="" ns4:_="">
    <xsd:import namespace="051822f1-392a-4378-a3f0-4e6ff3f5710a"/>
    <xsd:import namespace="7ef080d3-5fba-4dcb-a8bf-e04353488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22f1-392a-4378-a3f0-4e6ff3f57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80d3-5fba-4dcb-a8bf-e04353488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94D00-965D-4DD7-8EC2-E95F94F1FE0C}">
  <ds:schemaRefs>
    <ds:schemaRef ds:uri="http://purl.org/dc/terms/"/>
    <ds:schemaRef ds:uri="http://purl.org/dc/dcmitype/"/>
    <ds:schemaRef ds:uri="051822f1-392a-4378-a3f0-4e6ff3f5710a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f080d3-5fba-4dcb-a8bf-e04353488a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CE8452-C15E-47BC-9853-61DC1B2C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822f1-392a-4378-a3f0-4e6ff3f5710a"/>
    <ds:schemaRef ds:uri="7ef080d3-5fba-4dcb-a8bf-e0435348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CB2A7-BB58-4EDC-A7DB-FB68B54A3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5613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12" baseType="variant">
      <vt:variant>
        <vt:i4>3735647</vt:i4>
      </vt:variant>
      <vt:variant>
        <vt:i4>3</vt:i4>
      </vt:variant>
      <vt:variant>
        <vt:i4>0</vt:i4>
      </vt:variant>
      <vt:variant>
        <vt:i4>5</vt:i4>
      </vt:variant>
      <vt:variant>
        <vt:lpwstr>mailto:austeja.garbinciute@lmta.lt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mailto:rita.tyde@lmta.lt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Versekėnaitė</dc:creator>
  <cp:keywords/>
  <cp:lastModifiedBy>Rita Tydė</cp:lastModifiedBy>
  <cp:revision>3</cp:revision>
  <cp:lastPrinted>2022-06-22T05:45:00Z</cp:lastPrinted>
  <dcterms:created xsi:type="dcterms:W3CDTF">2022-06-22T05:47:00Z</dcterms:created>
  <dcterms:modified xsi:type="dcterms:W3CDTF">2022-06-22T05:47:00Z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LMTA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0x01010067B32BEE3F65DB4B9763DC7F203D4715</vt:lpwstr>
  </property>
</Properties>
</file>